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59" w:rsidRDefault="00242F2B" w:rsidP="00242F2B">
      <w:pPr>
        <w:pStyle w:val="Default"/>
        <w:tabs>
          <w:tab w:val="left" w:pos="405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242F2B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-324844</wp:posOffset>
            </wp:positionH>
            <wp:positionV relativeFrom="paragraph">
              <wp:posOffset>-502920</wp:posOffset>
            </wp:positionV>
            <wp:extent cx="737290" cy="755374"/>
            <wp:effectExtent l="19050" t="0" r="756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85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BC9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286385</wp:posOffset>
                </wp:positionV>
                <wp:extent cx="6423025" cy="635"/>
                <wp:effectExtent l="7620" t="10160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14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9pt;margin-top:22.55pt;width:50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RU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"/>
            </w:pict>
          </mc:Fallback>
        </mc:AlternateContent>
      </w:r>
      <w:proofErr w:type="spellStart"/>
      <w:proofErr w:type="gramStart"/>
      <w:r w:rsidR="002B7999" w:rsidRPr="00175459">
        <w:rPr>
          <w:rFonts w:asciiTheme="minorHAnsi" w:hAnsiTheme="minorHAnsi" w:cstheme="minorHAnsi"/>
          <w:b/>
          <w:sz w:val="32"/>
          <w:szCs w:val="32"/>
        </w:rPr>
        <w:t>tems</w:t>
      </w:r>
      <w:proofErr w:type="spellEnd"/>
      <w:proofErr w:type="gramEnd"/>
      <w:r w:rsidR="002B7999" w:rsidRPr="00175459">
        <w:rPr>
          <w:rFonts w:asciiTheme="minorHAnsi" w:hAnsiTheme="minorHAnsi" w:cstheme="minorHAnsi"/>
          <w:b/>
          <w:sz w:val="32"/>
          <w:szCs w:val="32"/>
        </w:rPr>
        <w:t xml:space="preserve"> for Review During </w:t>
      </w:r>
      <w:r w:rsidR="004C07E1" w:rsidRPr="00175459">
        <w:rPr>
          <w:rFonts w:asciiTheme="minorHAnsi" w:hAnsiTheme="minorHAnsi" w:cstheme="minorHAnsi"/>
          <w:b/>
          <w:sz w:val="32"/>
          <w:szCs w:val="32"/>
        </w:rPr>
        <w:t>On</w:t>
      </w:r>
      <w:r w:rsidR="00E0642F">
        <w:rPr>
          <w:rFonts w:asciiTheme="minorHAnsi" w:hAnsiTheme="minorHAnsi" w:cstheme="minorHAnsi"/>
          <w:b/>
          <w:sz w:val="32"/>
          <w:szCs w:val="32"/>
        </w:rPr>
        <w:t>-</w:t>
      </w:r>
      <w:r w:rsidR="004C07E1" w:rsidRPr="00175459">
        <w:rPr>
          <w:rFonts w:asciiTheme="minorHAnsi" w:hAnsiTheme="minorHAnsi" w:cstheme="minorHAnsi"/>
          <w:b/>
          <w:sz w:val="32"/>
          <w:szCs w:val="32"/>
        </w:rPr>
        <w:t xml:space="preserve">site </w:t>
      </w:r>
      <w:r w:rsidR="002B7999" w:rsidRPr="00175459">
        <w:rPr>
          <w:rFonts w:asciiTheme="minorHAnsi" w:hAnsiTheme="minorHAnsi" w:cstheme="minorHAnsi"/>
          <w:b/>
          <w:sz w:val="32"/>
          <w:szCs w:val="32"/>
        </w:rPr>
        <w:t>Monitoring Visits</w:t>
      </w:r>
    </w:p>
    <w:p w:rsidR="004C07E1" w:rsidRPr="00175459" w:rsidRDefault="00175459" w:rsidP="00810A80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b/>
        </w:rPr>
      </w:pPr>
      <w:r w:rsidRPr="00175459">
        <w:rPr>
          <w:rFonts w:asciiTheme="minorHAnsi" w:hAnsiTheme="minorHAnsi" w:cstheme="minorHAnsi"/>
          <w:b/>
        </w:rPr>
        <w:t>Grantees should have the following documents available for review during the on-site visit:</w:t>
      </w:r>
    </w:p>
    <w:p w:rsidR="00810A80" w:rsidRPr="00175459" w:rsidRDefault="002B7999" w:rsidP="00810A80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75459">
        <w:rPr>
          <w:rFonts w:asciiTheme="minorHAnsi" w:hAnsiTheme="minorHAnsi" w:cstheme="minorHAnsi"/>
          <w:sz w:val="22"/>
          <w:szCs w:val="22"/>
          <w:u w:val="single"/>
        </w:rPr>
        <w:t>General Grant Documentation</w:t>
      </w:r>
    </w:p>
    <w:p w:rsidR="00B811D9" w:rsidRPr="00175459" w:rsidRDefault="00B811D9" w:rsidP="00175459">
      <w:pPr>
        <w:pStyle w:val="Default"/>
        <w:numPr>
          <w:ilvl w:val="0"/>
          <w:numId w:val="1"/>
        </w:numPr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Signed award document</w:t>
      </w:r>
      <w:r w:rsidR="002B7999" w:rsidRPr="00175459">
        <w:rPr>
          <w:rFonts w:asciiTheme="minorHAnsi" w:hAnsiTheme="minorHAnsi" w:cstheme="minorHAnsi"/>
          <w:sz w:val="22"/>
          <w:szCs w:val="22"/>
        </w:rPr>
        <w:t>s</w:t>
      </w:r>
      <w:r w:rsidRPr="00175459">
        <w:rPr>
          <w:rFonts w:asciiTheme="minorHAnsi" w:hAnsiTheme="minorHAnsi" w:cstheme="minorHAnsi"/>
          <w:sz w:val="22"/>
          <w:szCs w:val="22"/>
        </w:rPr>
        <w:t xml:space="preserve"> for the current grant year and past three grant years;</w:t>
      </w:r>
    </w:p>
    <w:p w:rsidR="00B811D9" w:rsidRPr="00175459" w:rsidRDefault="00B811D9" w:rsidP="0017545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Progress Reports for the current grant year and past three grant years;</w:t>
      </w:r>
    </w:p>
    <w:p w:rsidR="00B811D9" w:rsidRPr="00175459" w:rsidRDefault="00B811D9" w:rsidP="0017545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Financial Reports for the current grant year and past three grant years;</w:t>
      </w:r>
    </w:p>
    <w:p w:rsidR="00B811D9" w:rsidRPr="00175459" w:rsidRDefault="00EF444A" w:rsidP="0017545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Signed and </w:t>
      </w:r>
      <w:r w:rsidR="002B7999" w:rsidRPr="00175459">
        <w:rPr>
          <w:rFonts w:asciiTheme="minorHAnsi" w:hAnsiTheme="minorHAnsi" w:cstheme="minorHAnsi"/>
          <w:sz w:val="22"/>
          <w:szCs w:val="22"/>
        </w:rPr>
        <w:t>accepted g</w:t>
      </w:r>
      <w:r w:rsidR="00B811D9" w:rsidRPr="00175459">
        <w:rPr>
          <w:rFonts w:asciiTheme="minorHAnsi" w:hAnsiTheme="minorHAnsi" w:cstheme="minorHAnsi"/>
          <w:sz w:val="22"/>
          <w:szCs w:val="22"/>
        </w:rPr>
        <w:t>rant application (</w:t>
      </w:r>
      <w:r w:rsidR="002B7999" w:rsidRPr="00175459">
        <w:rPr>
          <w:rFonts w:asciiTheme="minorHAnsi" w:hAnsiTheme="minorHAnsi" w:cstheme="minorHAnsi"/>
          <w:sz w:val="22"/>
          <w:szCs w:val="22"/>
        </w:rPr>
        <w:t xml:space="preserve">including </w:t>
      </w:r>
      <w:r w:rsidR="00B811D9" w:rsidRPr="00175459">
        <w:rPr>
          <w:rFonts w:asciiTheme="minorHAnsi" w:hAnsiTheme="minorHAnsi" w:cstheme="minorHAnsi"/>
          <w:sz w:val="22"/>
          <w:szCs w:val="22"/>
        </w:rPr>
        <w:t xml:space="preserve">budget, </w:t>
      </w:r>
      <w:r w:rsidR="002B7999" w:rsidRPr="00175459">
        <w:rPr>
          <w:rFonts w:asciiTheme="minorHAnsi" w:hAnsiTheme="minorHAnsi" w:cstheme="minorHAnsi"/>
          <w:sz w:val="22"/>
          <w:szCs w:val="22"/>
        </w:rPr>
        <w:t xml:space="preserve">budget </w:t>
      </w:r>
      <w:r w:rsidR="00B811D9" w:rsidRPr="00175459">
        <w:rPr>
          <w:rFonts w:asciiTheme="minorHAnsi" w:hAnsiTheme="minorHAnsi" w:cstheme="minorHAnsi"/>
          <w:sz w:val="22"/>
          <w:szCs w:val="22"/>
        </w:rPr>
        <w:t>narratives, and other required documentation) for the current grant year and past three grant years;</w:t>
      </w:r>
    </w:p>
    <w:p w:rsidR="00B811D9" w:rsidRPr="00175459" w:rsidRDefault="00AD4EBE" w:rsidP="0017545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Grant a</w:t>
      </w:r>
      <w:r w:rsidR="00B811D9" w:rsidRPr="00175459">
        <w:rPr>
          <w:rFonts w:asciiTheme="minorHAnsi" w:hAnsiTheme="minorHAnsi" w:cstheme="minorHAnsi"/>
          <w:sz w:val="22"/>
          <w:szCs w:val="22"/>
        </w:rPr>
        <w:t>djustment</w:t>
      </w:r>
      <w:r w:rsidRPr="00175459">
        <w:rPr>
          <w:rFonts w:asciiTheme="minorHAnsi" w:hAnsiTheme="minorHAnsi" w:cstheme="minorHAnsi"/>
          <w:sz w:val="22"/>
          <w:szCs w:val="22"/>
        </w:rPr>
        <w:t xml:space="preserve"> documentation (e.g., </w:t>
      </w:r>
      <w:r w:rsidR="00B811D9" w:rsidRPr="00175459">
        <w:rPr>
          <w:rFonts w:asciiTheme="minorHAnsi" w:hAnsiTheme="minorHAnsi" w:cstheme="minorHAnsi"/>
          <w:sz w:val="22"/>
          <w:szCs w:val="22"/>
        </w:rPr>
        <w:t>budget amendments, project scope c</w:t>
      </w:r>
      <w:r w:rsidRPr="00175459">
        <w:rPr>
          <w:rFonts w:asciiTheme="minorHAnsi" w:hAnsiTheme="minorHAnsi" w:cstheme="minorHAnsi"/>
          <w:sz w:val="22"/>
          <w:szCs w:val="22"/>
        </w:rPr>
        <w:t>hanges, no-cost extensions)</w:t>
      </w:r>
      <w:r w:rsidR="00B811D9" w:rsidRPr="00175459">
        <w:rPr>
          <w:rFonts w:asciiTheme="minorHAnsi" w:hAnsiTheme="minorHAnsi" w:cstheme="minorHAnsi"/>
          <w:sz w:val="22"/>
          <w:szCs w:val="22"/>
        </w:rPr>
        <w:t xml:space="preserve"> for the current grant year and past three grant years;</w:t>
      </w:r>
      <w:r w:rsidR="00CE5DFC">
        <w:rPr>
          <w:rFonts w:asciiTheme="minorHAnsi" w:hAnsiTheme="minorHAnsi" w:cstheme="minorHAnsi"/>
          <w:sz w:val="22"/>
          <w:szCs w:val="22"/>
        </w:rPr>
        <w:t xml:space="preserve">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CE5DFC">
        <w:rPr>
          <w:rFonts w:asciiTheme="minorHAnsi" w:hAnsiTheme="minorHAnsi" w:cstheme="minorHAnsi"/>
          <w:sz w:val="22"/>
          <w:szCs w:val="22"/>
          <w:highlight w:val="yellow"/>
        </w:rPr>
        <w:t xml:space="preserve">Please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submit via email within 30 days)</w:t>
      </w:r>
    </w:p>
    <w:p w:rsidR="00B811D9" w:rsidRPr="00175459" w:rsidRDefault="00DC708E" w:rsidP="0017545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Property records for any grant-</w:t>
      </w:r>
      <w:r w:rsidR="00B811D9" w:rsidRPr="00175459">
        <w:rPr>
          <w:rFonts w:asciiTheme="minorHAnsi" w:hAnsiTheme="minorHAnsi" w:cstheme="minorHAnsi"/>
          <w:sz w:val="22"/>
          <w:szCs w:val="22"/>
        </w:rPr>
        <w:t>funded equipment, to include purchase orders</w:t>
      </w:r>
      <w:r w:rsidR="00633BC9">
        <w:rPr>
          <w:rFonts w:asciiTheme="minorHAnsi" w:hAnsiTheme="minorHAnsi" w:cstheme="minorHAnsi"/>
          <w:sz w:val="22"/>
          <w:szCs w:val="22"/>
        </w:rPr>
        <w:t xml:space="preserve">, invoices, serial numbers, liquidation policy, and/or </w:t>
      </w:r>
      <w:r w:rsidR="00B811D9" w:rsidRPr="00175459">
        <w:rPr>
          <w:rFonts w:asciiTheme="minorHAnsi" w:hAnsiTheme="minorHAnsi" w:cstheme="minorHAnsi"/>
          <w:sz w:val="22"/>
          <w:szCs w:val="22"/>
        </w:rPr>
        <w:t>proof</w:t>
      </w:r>
      <w:r w:rsidR="00AD4EBE" w:rsidRPr="00175459">
        <w:rPr>
          <w:rFonts w:asciiTheme="minorHAnsi" w:hAnsiTheme="minorHAnsi" w:cstheme="minorHAnsi"/>
          <w:sz w:val="22"/>
          <w:szCs w:val="22"/>
        </w:rPr>
        <w:t>s of purchase,</w:t>
      </w:r>
      <w:r w:rsidR="00B811D9" w:rsidRPr="00175459">
        <w:rPr>
          <w:rFonts w:asciiTheme="minorHAnsi" w:hAnsiTheme="minorHAnsi" w:cstheme="minorHAnsi"/>
          <w:sz w:val="22"/>
          <w:szCs w:val="22"/>
        </w:rPr>
        <w:t xml:space="preserve"> for the current grant </w:t>
      </w:r>
      <w:r w:rsidR="00C2539F">
        <w:rPr>
          <w:rFonts w:asciiTheme="minorHAnsi" w:hAnsiTheme="minorHAnsi" w:cstheme="minorHAnsi"/>
          <w:sz w:val="22"/>
          <w:szCs w:val="22"/>
        </w:rPr>
        <w:t xml:space="preserve">year and past three grant years.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CE5DFC">
        <w:rPr>
          <w:rFonts w:asciiTheme="minorHAnsi" w:hAnsiTheme="minorHAnsi" w:cstheme="minorHAnsi"/>
          <w:sz w:val="22"/>
          <w:szCs w:val="22"/>
          <w:highlight w:val="yellow"/>
        </w:rPr>
        <w:t xml:space="preserve">Please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submit via email within 30 days)</w:t>
      </w:r>
    </w:p>
    <w:p w:rsidR="00416B5D" w:rsidRPr="00175459" w:rsidRDefault="00416B5D" w:rsidP="002B7999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811D9" w:rsidRPr="00175459" w:rsidRDefault="00B811D9" w:rsidP="002B7999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  <w:u w:val="single"/>
        </w:rPr>
        <w:t>Program Development</w:t>
      </w:r>
    </w:p>
    <w:p w:rsidR="00B811D9" w:rsidRPr="00436F7D" w:rsidRDefault="00B811D9" w:rsidP="00CE5D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75459">
        <w:rPr>
          <w:rFonts w:asciiTheme="minorHAnsi" w:hAnsiTheme="minorHAnsi" w:cstheme="minorHAnsi"/>
        </w:rPr>
        <w:t xml:space="preserve">For each performance measure, provide evidence that supports the information reported </w:t>
      </w:r>
      <w:r w:rsidRPr="00436F7D">
        <w:rPr>
          <w:rFonts w:asciiTheme="minorHAnsi" w:hAnsiTheme="minorHAnsi" w:cstheme="minorHAnsi"/>
        </w:rPr>
        <w:t xml:space="preserve">(e.g., </w:t>
      </w:r>
      <w:r w:rsidR="00AD4EBE" w:rsidRPr="00436F7D">
        <w:rPr>
          <w:rFonts w:asciiTheme="minorHAnsi" w:hAnsiTheme="minorHAnsi" w:cstheme="minorHAnsi"/>
        </w:rPr>
        <w:t xml:space="preserve">dated direct service </w:t>
      </w:r>
      <w:r w:rsidRPr="00436F7D">
        <w:rPr>
          <w:rFonts w:asciiTheme="minorHAnsi" w:hAnsiTheme="minorHAnsi" w:cstheme="minorHAnsi"/>
        </w:rPr>
        <w:t>logs, sign in sheets for training or focus groups, list</w:t>
      </w:r>
      <w:r w:rsidR="00AD4EBE" w:rsidRPr="00436F7D">
        <w:rPr>
          <w:rFonts w:asciiTheme="minorHAnsi" w:hAnsiTheme="minorHAnsi" w:cstheme="minorHAnsi"/>
        </w:rPr>
        <w:t>s</w:t>
      </w:r>
      <w:r w:rsidRPr="00436F7D">
        <w:rPr>
          <w:rFonts w:asciiTheme="minorHAnsi" w:hAnsiTheme="minorHAnsi" w:cstheme="minorHAnsi"/>
        </w:rPr>
        <w:t xml:space="preserve"> of taskforce or s</w:t>
      </w:r>
      <w:r w:rsidR="00AD4EBE" w:rsidRPr="00436F7D">
        <w:rPr>
          <w:rFonts w:asciiTheme="minorHAnsi" w:hAnsiTheme="minorHAnsi" w:cstheme="minorHAnsi"/>
        </w:rPr>
        <w:t>teering committee members)</w:t>
      </w:r>
      <w:r w:rsidRPr="00436F7D">
        <w:rPr>
          <w:rFonts w:asciiTheme="minorHAnsi" w:hAnsiTheme="minorHAnsi" w:cstheme="minorHAnsi"/>
        </w:rPr>
        <w:t>;</w:t>
      </w:r>
      <w:r w:rsidR="00CE5DFC" w:rsidRPr="00CE5DFC">
        <w:t xml:space="preserve"> </w:t>
      </w:r>
      <w:r w:rsidR="00CE5DFC" w:rsidRPr="00CE5DFC">
        <w:rPr>
          <w:rFonts w:asciiTheme="minorHAnsi" w:hAnsiTheme="minorHAnsi" w:cstheme="minorHAnsi"/>
          <w:highlight w:val="yellow"/>
        </w:rPr>
        <w:t>(Please submit via email within 30 days)</w:t>
      </w:r>
    </w:p>
    <w:p w:rsidR="00B811D9" w:rsidRPr="00175459" w:rsidRDefault="00B811D9" w:rsidP="00CE5D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 xml:space="preserve">Cooperative </w:t>
      </w:r>
      <w:r w:rsidR="00AD4EBE" w:rsidRPr="00175459">
        <w:rPr>
          <w:rFonts w:asciiTheme="minorHAnsi" w:hAnsiTheme="minorHAnsi" w:cstheme="minorHAnsi"/>
          <w:sz w:val="22"/>
          <w:szCs w:val="22"/>
        </w:rPr>
        <w:t>agreements with allied agencies;</w:t>
      </w:r>
      <w:r w:rsidR="00CE5DFC">
        <w:rPr>
          <w:rFonts w:asciiTheme="minorHAnsi" w:hAnsiTheme="minorHAnsi" w:cstheme="minorHAnsi"/>
          <w:sz w:val="22"/>
          <w:szCs w:val="22"/>
        </w:rPr>
        <w:t xml:space="preserve">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(Please submit via email within 30 days)</w:t>
      </w:r>
      <w:r w:rsidR="002A6967" w:rsidRPr="00D911B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6967" w:rsidRPr="00D911B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Six listed as “out for signature” including Craig County Sheriff’s Department, </w:t>
      </w:r>
      <w:proofErr w:type="spellStart"/>
      <w:r w:rsidR="002A6967" w:rsidRPr="00D911B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Carilion’s</w:t>
      </w:r>
      <w:proofErr w:type="spellEnd"/>
      <w:r w:rsidR="002A6967" w:rsidRPr="00D911B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Forensic Nurse Program</w:t>
      </w:r>
      <w:r w:rsidR="003842A5" w:rsidRPr="00D911B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, Roanoke City Police Department and Roanoke City Police Department</w:t>
      </w:r>
      <w:r w:rsidR="002A6967" w:rsidRPr="00D911B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810A80" w:rsidRPr="00175459" w:rsidRDefault="00810A80" w:rsidP="00CE5D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Progr</w:t>
      </w:r>
      <w:r w:rsidR="00AD4EBE" w:rsidRPr="00175459">
        <w:rPr>
          <w:rFonts w:asciiTheme="minorHAnsi" w:hAnsiTheme="minorHAnsi" w:cstheme="minorHAnsi"/>
          <w:sz w:val="22"/>
          <w:szCs w:val="22"/>
        </w:rPr>
        <w:t>am brochures developed on grant-</w:t>
      </w:r>
      <w:r w:rsidRPr="00175459">
        <w:rPr>
          <w:rFonts w:asciiTheme="minorHAnsi" w:hAnsiTheme="minorHAnsi" w:cstheme="minorHAnsi"/>
          <w:sz w:val="22"/>
          <w:szCs w:val="22"/>
        </w:rPr>
        <w:t>funded time or printed with grant funds</w:t>
      </w:r>
      <w:r w:rsidR="00AD4EBE" w:rsidRPr="00175459">
        <w:rPr>
          <w:rFonts w:asciiTheme="minorHAnsi" w:hAnsiTheme="minorHAnsi" w:cstheme="minorHAnsi"/>
          <w:sz w:val="22"/>
          <w:szCs w:val="22"/>
        </w:rPr>
        <w:t>, to include the required grant statement</w:t>
      </w:r>
      <w:r w:rsidRPr="00175459">
        <w:rPr>
          <w:rFonts w:asciiTheme="minorHAnsi" w:hAnsiTheme="minorHAnsi" w:cstheme="minorHAnsi"/>
          <w:sz w:val="22"/>
          <w:szCs w:val="22"/>
        </w:rPr>
        <w:t>;</w:t>
      </w:r>
      <w:r w:rsidR="00CE5DFC">
        <w:rPr>
          <w:rFonts w:asciiTheme="minorHAnsi" w:hAnsiTheme="minorHAnsi" w:cstheme="minorHAnsi"/>
          <w:sz w:val="22"/>
          <w:szCs w:val="22"/>
        </w:rPr>
        <w:t xml:space="preserve">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(Please submit via email within 30 days)</w:t>
      </w:r>
      <w:r w:rsidR="000F3C51">
        <w:rPr>
          <w:rFonts w:asciiTheme="minorHAnsi" w:hAnsiTheme="minorHAnsi" w:cstheme="minorHAnsi"/>
          <w:sz w:val="22"/>
          <w:szCs w:val="22"/>
        </w:rPr>
        <w:t xml:space="preserve"> – </w:t>
      </w:r>
      <w:r w:rsidR="000F3C51" w:rsidRPr="000F3C51">
        <w:rPr>
          <w:rFonts w:asciiTheme="minorHAnsi" w:hAnsiTheme="minorHAnsi" w:cstheme="minorHAnsi"/>
          <w:color w:val="00B0F0"/>
          <w:sz w:val="22"/>
          <w:szCs w:val="22"/>
        </w:rPr>
        <w:t xml:space="preserve">reviewed </w:t>
      </w:r>
    </w:p>
    <w:p w:rsidR="00810A80" w:rsidRPr="00175459" w:rsidRDefault="00810A80" w:rsidP="00CE5D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Evaluation documents (e.g., client</w:t>
      </w:r>
      <w:r w:rsidR="00AD4EBE" w:rsidRPr="00175459">
        <w:rPr>
          <w:rFonts w:asciiTheme="minorHAnsi" w:hAnsiTheme="minorHAnsi" w:cstheme="minorHAnsi"/>
          <w:sz w:val="22"/>
          <w:szCs w:val="22"/>
        </w:rPr>
        <w:t xml:space="preserve"> satisfaction surveys, </w:t>
      </w:r>
      <w:r w:rsidRPr="00175459">
        <w:rPr>
          <w:rFonts w:asciiTheme="minorHAnsi" w:hAnsiTheme="minorHAnsi" w:cstheme="minorHAnsi"/>
          <w:sz w:val="22"/>
          <w:szCs w:val="22"/>
        </w:rPr>
        <w:t>training evaluation forms)</w:t>
      </w:r>
      <w:r w:rsidR="00AD4EBE" w:rsidRPr="00175459">
        <w:rPr>
          <w:rFonts w:asciiTheme="minorHAnsi" w:hAnsiTheme="minorHAnsi" w:cstheme="minorHAnsi"/>
          <w:sz w:val="22"/>
          <w:szCs w:val="22"/>
        </w:rPr>
        <w:t>, and how the collected information is utilized</w:t>
      </w:r>
      <w:r w:rsidRPr="00175459">
        <w:rPr>
          <w:rFonts w:asciiTheme="minorHAnsi" w:hAnsiTheme="minorHAnsi" w:cstheme="minorHAnsi"/>
          <w:sz w:val="22"/>
          <w:szCs w:val="22"/>
        </w:rPr>
        <w:t>;</w:t>
      </w:r>
      <w:r w:rsidR="00CE5DFC">
        <w:rPr>
          <w:rFonts w:asciiTheme="minorHAnsi" w:hAnsiTheme="minorHAnsi" w:cstheme="minorHAnsi"/>
          <w:sz w:val="22"/>
          <w:szCs w:val="22"/>
        </w:rPr>
        <w:t xml:space="preserve">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(Please submit via email within 30 days)</w:t>
      </w:r>
      <w:r w:rsidR="00E403E6">
        <w:rPr>
          <w:rFonts w:asciiTheme="minorHAnsi" w:hAnsiTheme="minorHAnsi" w:cstheme="minorHAnsi"/>
          <w:sz w:val="22"/>
          <w:szCs w:val="22"/>
        </w:rPr>
        <w:t xml:space="preserve"> </w:t>
      </w:r>
      <w:r w:rsidR="00E403E6">
        <w:rPr>
          <w:rFonts w:asciiTheme="minorHAnsi" w:hAnsiTheme="minorHAnsi" w:cstheme="minorHAnsi"/>
          <w:color w:val="FF0000"/>
          <w:sz w:val="22"/>
          <w:szCs w:val="22"/>
        </w:rPr>
        <w:t>no client surveys</w:t>
      </w:r>
    </w:p>
    <w:p w:rsidR="00810A80" w:rsidRPr="002C1374" w:rsidRDefault="00810A80" w:rsidP="00810A8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75459">
        <w:rPr>
          <w:rFonts w:asciiTheme="minorHAnsi" w:hAnsiTheme="minorHAnsi" w:cstheme="minorHAnsi"/>
          <w:sz w:val="22"/>
          <w:szCs w:val="22"/>
        </w:rPr>
        <w:t xml:space="preserve">Board of Directors membership list and the </w:t>
      </w:r>
      <w:r w:rsidRPr="00436F7D">
        <w:rPr>
          <w:rFonts w:asciiTheme="minorHAnsi" w:hAnsiTheme="minorHAnsi" w:cstheme="minorHAnsi"/>
          <w:color w:val="auto"/>
          <w:sz w:val="22"/>
          <w:szCs w:val="22"/>
        </w:rPr>
        <w:t xml:space="preserve">meeting minutes for </w:t>
      </w:r>
      <w:r w:rsidRPr="00175459">
        <w:rPr>
          <w:rFonts w:asciiTheme="minorHAnsi" w:hAnsiTheme="minorHAnsi" w:cstheme="minorHAnsi"/>
          <w:sz w:val="22"/>
          <w:szCs w:val="22"/>
        </w:rPr>
        <w:t xml:space="preserve">the grant period </w:t>
      </w:r>
      <w:r w:rsidR="00AD4EBE" w:rsidRPr="00175459">
        <w:rPr>
          <w:rFonts w:asciiTheme="minorHAnsi" w:hAnsiTheme="minorHAnsi" w:cstheme="minorHAnsi"/>
          <w:sz w:val="22"/>
          <w:szCs w:val="22"/>
        </w:rPr>
        <w:t xml:space="preserve">being </w:t>
      </w:r>
      <w:r w:rsidRPr="00175459">
        <w:rPr>
          <w:rFonts w:asciiTheme="minorHAnsi" w:hAnsiTheme="minorHAnsi" w:cstheme="minorHAnsi"/>
          <w:sz w:val="22"/>
          <w:szCs w:val="22"/>
        </w:rPr>
        <w:t>review</w:t>
      </w:r>
      <w:r w:rsidR="00CE5DFC">
        <w:rPr>
          <w:rFonts w:asciiTheme="minorHAnsi" w:hAnsiTheme="minorHAnsi" w:cstheme="minorHAnsi"/>
          <w:sz w:val="22"/>
          <w:szCs w:val="22"/>
        </w:rPr>
        <w:t xml:space="preserve">ed </w:t>
      </w:r>
      <w:r w:rsidR="00E403E6">
        <w:rPr>
          <w:rFonts w:asciiTheme="minorHAnsi" w:hAnsiTheme="minorHAnsi" w:cstheme="minorHAnsi"/>
          <w:sz w:val="22"/>
          <w:szCs w:val="22"/>
          <w:highlight w:val="yellow"/>
        </w:rPr>
        <w:t>reviewed</w:t>
      </w:r>
      <w:bookmarkStart w:id="0" w:name="_GoBack"/>
      <w:bookmarkEnd w:id="0"/>
    </w:p>
    <w:p w:rsidR="00416B5D" w:rsidRPr="00175459" w:rsidRDefault="00416B5D" w:rsidP="002B7999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811D9" w:rsidRPr="00175459" w:rsidRDefault="00B811D9" w:rsidP="002B7999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  <w:u w:val="single"/>
        </w:rPr>
        <w:t>Financial</w:t>
      </w:r>
    </w:p>
    <w:p w:rsidR="00B811D9" w:rsidRPr="00175459" w:rsidRDefault="00B811D9" w:rsidP="00B811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75459">
        <w:rPr>
          <w:rFonts w:asciiTheme="minorHAnsi" w:hAnsiTheme="minorHAnsi" w:cstheme="minorHAnsi"/>
        </w:rPr>
        <w:t>Cumulative budget to actual amounts for each approved budget category, as of the most recent quarter end (in the form of a general ledger or spreadsheet);</w:t>
      </w:r>
    </w:p>
    <w:p w:rsidR="00B811D9" w:rsidRPr="006115C6" w:rsidRDefault="00B811D9" w:rsidP="00B811D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15C6">
        <w:rPr>
          <w:rFonts w:asciiTheme="minorHAnsi" w:hAnsiTheme="minorHAnsi" w:cstheme="minorHAnsi"/>
          <w:sz w:val="22"/>
          <w:szCs w:val="22"/>
        </w:rPr>
        <w:t xml:space="preserve">A copy of the most recent </w:t>
      </w:r>
      <w:r w:rsidR="00AE6931" w:rsidRPr="006115C6">
        <w:rPr>
          <w:rFonts w:asciiTheme="minorHAnsi" w:hAnsiTheme="minorHAnsi" w:cstheme="minorHAnsi"/>
          <w:sz w:val="22"/>
          <w:szCs w:val="22"/>
        </w:rPr>
        <w:t>auditor certification of fiscal responsibility letter.</w:t>
      </w:r>
      <w:r w:rsidR="00E7485D" w:rsidRPr="006115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2378" w:rsidRDefault="00FD2378" w:rsidP="002B7999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D2378" w:rsidRDefault="00FD2378" w:rsidP="002B7999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B811D9" w:rsidRPr="00175459" w:rsidRDefault="00B811D9" w:rsidP="002B7999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  <w:u w:val="single"/>
        </w:rPr>
        <w:t>Personnel</w:t>
      </w:r>
    </w:p>
    <w:p w:rsidR="00B811D9" w:rsidRPr="00175459" w:rsidRDefault="000E2383" w:rsidP="00B811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minimum of </w:t>
      </w:r>
      <w:r w:rsidRPr="000E2383">
        <w:rPr>
          <w:rFonts w:asciiTheme="minorHAnsi" w:hAnsiTheme="minorHAnsi" w:cstheme="minorHAnsi"/>
        </w:rPr>
        <w:t>the most recent three to six pay periods for its grant-funded employees</w:t>
      </w:r>
      <w:r>
        <w:rPr>
          <w:rFonts w:asciiTheme="minorHAnsi" w:hAnsiTheme="minorHAnsi" w:cstheme="minorHAnsi"/>
        </w:rPr>
        <w:t xml:space="preserve">; </w:t>
      </w:r>
      <w:r w:rsidR="00AE6931" w:rsidRPr="00175459">
        <w:rPr>
          <w:rFonts w:asciiTheme="minorHAnsi" w:hAnsiTheme="minorHAnsi" w:cstheme="minorHAnsi"/>
        </w:rPr>
        <w:t>p</w:t>
      </w:r>
      <w:r w:rsidR="00B811D9" w:rsidRPr="00175459">
        <w:rPr>
          <w:rFonts w:asciiTheme="minorHAnsi" w:hAnsiTheme="minorHAnsi" w:cstheme="minorHAnsi"/>
        </w:rPr>
        <w:t>ersonnel time sheets</w:t>
      </w:r>
      <w:r w:rsidR="00DC708E" w:rsidRPr="00175459">
        <w:rPr>
          <w:rFonts w:asciiTheme="minorHAnsi" w:hAnsiTheme="minorHAnsi" w:cstheme="minorHAnsi"/>
        </w:rPr>
        <w:t xml:space="preserve"> for grant-funded employees</w:t>
      </w:r>
      <w:r w:rsidR="00B811D9" w:rsidRPr="00175459">
        <w:rPr>
          <w:rFonts w:asciiTheme="minorHAnsi" w:hAnsiTheme="minorHAnsi" w:cstheme="minorHAnsi"/>
        </w:rPr>
        <w:t>, including any o</w:t>
      </w:r>
      <w:r w:rsidR="00AE6931" w:rsidRPr="00175459">
        <w:rPr>
          <w:rFonts w:asciiTheme="minorHAnsi" w:hAnsiTheme="minorHAnsi" w:cstheme="minorHAnsi"/>
        </w:rPr>
        <w:t>vertime approval documentation</w:t>
      </w:r>
      <w:r w:rsidR="00B811D9" w:rsidRPr="00175459">
        <w:rPr>
          <w:rFonts w:asciiTheme="minorHAnsi" w:hAnsiTheme="minorHAnsi" w:cstheme="minorHAnsi"/>
        </w:rPr>
        <w:t>;</w:t>
      </w:r>
    </w:p>
    <w:p w:rsidR="00AE6931" w:rsidRPr="00175459" w:rsidRDefault="00AE6931" w:rsidP="00B811D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75459">
        <w:rPr>
          <w:rFonts w:asciiTheme="minorHAnsi" w:hAnsiTheme="minorHAnsi" w:cstheme="minorHAnsi"/>
        </w:rPr>
        <w:t>Accounting records for the breakdown</w:t>
      </w:r>
      <w:r w:rsidR="00DC708E" w:rsidRPr="00175459">
        <w:rPr>
          <w:rFonts w:asciiTheme="minorHAnsi" w:hAnsiTheme="minorHAnsi" w:cstheme="minorHAnsi"/>
        </w:rPr>
        <w:t>/</w:t>
      </w:r>
      <w:r w:rsidRPr="00175459">
        <w:rPr>
          <w:rFonts w:asciiTheme="minorHAnsi" w:hAnsiTheme="minorHAnsi" w:cstheme="minorHAnsi"/>
        </w:rPr>
        <w:t>percentages of how staff are paid from each funding source;</w:t>
      </w:r>
    </w:p>
    <w:p w:rsidR="00B811D9" w:rsidRPr="000D0FE1" w:rsidRDefault="00AE6931" w:rsidP="00CE5D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B0F0"/>
          <w:sz w:val="22"/>
          <w:szCs w:val="22"/>
          <w:highlight w:val="yellow"/>
        </w:rPr>
      </w:pPr>
      <w:r w:rsidRPr="00175459">
        <w:rPr>
          <w:rFonts w:asciiTheme="minorHAnsi" w:hAnsiTheme="minorHAnsi" w:cstheme="minorHAnsi"/>
          <w:sz w:val="22"/>
          <w:szCs w:val="22"/>
        </w:rPr>
        <w:t>Position descriptions for grant-</w:t>
      </w:r>
      <w:r w:rsidR="00B811D9" w:rsidRPr="00175459">
        <w:rPr>
          <w:rFonts w:asciiTheme="minorHAnsi" w:hAnsiTheme="minorHAnsi" w:cstheme="minorHAnsi"/>
          <w:sz w:val="22"/>
          <w:szCs w:val="22"/>
        </w:rPr>
        <w:t>funded positions;</w:t>
      </w:r>
      <w:r w:rsidR="00CE5DFC" w:rsidRPr="00CE5DFC">
        <w:t xml:space="preserve">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(Please submit via email within 30 days)</w:t>
      </w:r>
      <w:r w:rsidR="000D0FE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D0FE1" w:rsidRPr="000D0FE1">
        <w:rPr>
          <w:rFonts w:asciiTheme="minorHAnsi" w:hAnsiTheme="minorHAnsi" w:cstheme="minorHAnsi"/>
          <w:color w:val="00B0F0"/>
          <w:sz w:val="22"/>
          <w:szCs w:val="22"/>
          <w:highlight w:val="yellow"/>
        </w:rPr>
        <w:t xml:space="preserve">REVIEWED </w:t>
      </w:r>
    </w:p>
    <w:p w:rsidR="00B811D9" w:rsidRDefault="00DC708E" w:rsidP="00CE5D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0BD0">
        <w:rPr>
          <w:rFonts w:asciiTheme="minorHAnsi" w:hAnsiTheme="minorHAnsi" w:cstheme="minorHAnsi"/>
          <w:sz w:val="22"/>
          <w:szCs w:val="22"/>
        </w:rPr>
        <w:t>Training records for grant-funded staff</w:t>
      </w:r>
      <w:r w:rsidR="00CA35DC" w:rsidRPr="009A0BD0">
        <w:rPr>
          <w:rFonts w:asciiTheme="minorHAnsi" w:hAnsiTheme="minorHAnsi" w:cstheme="minorHAnsi"/>
          <w:sz w:val="22"/>
          <w:szCs w:val="22"/>
        </w:rPr>
        <w:t xml:space="preserve"> </w:t>
      </w:r>
      <w:r w:rsidR="00CD0BA8" w:rsidRPr="009A0BD0">
        <w:rPr>
          <w:rFonts w:asciiTheme="minorHAnsi" w:hAnsiTheme="minorHAnsi" w:cstheme="minorHAnsi"/>
          <w:sz w:val="22"/>
          <w:szCs w:val="22"/>
        </w:rPr>
        <w:t>to include documentation for Civil Rights training/compliance</w:t>
      </w:r>
      <w:r w:rsidR="002A0696" w:rsidRPr="009A0BD0">
        <w:rPr>
          <w:rFonts w:asciiTheme="minorHAnsi" w:hAnsiTheme="minorHAnsi" w:cstheme="minorHAnsi"/>
          <w:sz w:val="22"/>
          <w:szCs w:val="22"/>
        </w:rPr>
        <w:t xml:space="preserve">. 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</w:rPr>
        <w:t>(Please submit via email within 30 days)</w:t>
      </w:r>
      <w:r w:rsidR="0091487E">
        <w:rPr>
          <w:rFonts w:asciiTheme="minorHAnsi" w:hAnsiTheme="minorHAnsi" w:cstheme="minorHAnsi"/>
          <w:sz w:val="22"/>
          <w:szCs w:val="22"/>
        </w:rPr>
        <w:t xml:space="preserve"> -</w:t>
      </w:r>
      <w:r w:rsidR="0091487E" w:rsidRPr="009148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487E" w:rsidRPr="0091487E">
        <w:rPr>
          <w:rFonts w:asciiTheme="minorHAnsi" w:hAnsiTheme="minorHAnsi" w:cstheme="minorHAnsi"/>
          <w:b/>
          <w:color w:val="00B0F0"/>
          <w:sz w:val="22"/>
          <w:szCs w:val="22"/>
          <w:highlight w:val="yellow"/>
        </w:rPr>
        <w:t>REVIEWED</w:t>
      </w:r>
    </w:p>
    <w:p w:rsidR="005C3AA0" w:rsidRPr="005C3AA0" w:rsidRDefault="005C3AA0" w:rsidP="00CE5D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F79646" w:themeColor="accent6"/>
          <w:sz w:val="22"/>
          <w:szCs w:val="22"/>
          <w:highlight w:val="yellow"/>
        </w:rPr>
      </w:pPr>
      <w:r w:rsidRPr="005C3AA0">
        <w:rPr>
          <w:rFonts w:asciiTheme="minorHAnsi" w:hAnsiTheme="minorHAnsi" w:cstheme="minorHAnsi"/>
          <w:color w:val="F79646" w:themeColor="accent6"/>
          <w:sz w:val="22"/>
          <w:szCs w:val="22"/>
          <w:highlight w:val="yellow"/>
        </w:rPr>
        <w:t>Travel policy reviewed</w:t>
      </w:r>
      <w:r w:rsidR="00A40E47">
        <w:rPr>
          <w:rFonts w:asciiTheme="minorHAnsi" w:hAnsiTheme="minorHAnsi" w:cstheme="minorHAnsi"/>
          <w:color w:val="F79646" w:themeColor="accent6"/>
          <w:sz w:val="22"/>
          <w:szCs w:val="22"/>
          <w:highlight w:val="yellow"/>
        </w:rPr>
        <w:t xml:space="preserve"> </w:t>
      </w:r>
      <w:proofErr w:type="spellStart"/>
      <w:r w:rsidR="00A40E47" w:rsidRPr="00A40E47">
        <w:rPr>
          <w:rFonts w:asciiTheme="minorHAnsi" w:hAnsiTheme="minorHAnsi" w:cstheme="minorHAnsi"/>
          <w:b/>
          <w:color w:val="00B0F0"/>
          <w:sz w:val="22"/>
          <w:szCs w:val="22"/>
          <w:highlight w:val="yellow"/>
        </w:rPr>
        <w:t>REVIEWED</w:t>
      </w:r>
      <w:proofErr w:type="spellEnd"/>
    </w:p>
    <w:p w:rsidR="00B811D9" w:rsidRPr="00175459" w:rsidRDefault="00B811D9" w:rsidP="002B7999">
      <w:pPr>
        <w:pStyle w:val="Default"/>
        <w:tabs>
          <w:tab w:val="left" w:pos="405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DFC">
        <w:rPr>
          <w:rFonts w:asciiTheme="minorHAnsi" w:hAnsiTheme="minorHAnsi" w:cstheme="minorHAnsi"/>
          <w:sz w:val="22"/>
          <w:szCs w:val="22"/>
          <w:highlight w:val="yellow"/>
          <w:u w:val="single"/>
        </w:rPr>
        <w:t>Policies/Protocols</w:t>
      </w:r>
      <w:r w:rsidR="00CE5DFC" w:rsidRPr="00CE5DFC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(Please submit via email within 30 days)</w:t>
      </w:r>
    </w:p>
    <w:p w:rsidR="00EE3997" w:rsidRPr="000D0FE1" w:rsidRDefault="00EE3997" w:rsidP="00CE5D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E5DFC">
        <w:rPr>
          <w:rFonts w:asciiTheme="minorHAnsi" w:hAnsiTheme="minorHAnsi" w:cstheme="minorHAnsi"/>
          <w:sz w:val="22"/>
          <w:szCs w:val="22"/>
        </w:rPr>
        <w:t>Agency organizational chart</w:t>
      </w:r>
      <w:r w:rsidR="00DC708E" w:rsidRPr="00CE5DFC">
        <w:rPr>
          <w:rFonts w:asciiTheme="minorHAnsi" w:hAnsiTheme="minorHAnsi" w:cstheme="minorHAnsi"/>
          <w:sz w:val="22"/>
          <w:szCs w:val="22"/>
        </w:rPr>
        <w:t>, to included position funding sources</w:t>
      </w:r>
      <w:r w:rsidRPr="00CE5DFC">
        <w:rPr>
          <w:rFonts w:asciiTheme="minorHAnsi" w:hAnsiTheme="minorHAnsi" w:cstheme="minorHAnsi"/>
          <w:sz w:val="22"/>
          <w:szCs w:val="22"/>
        </w:rPr>
        <w:t>;</w:t>
      </w:r>
      <w:r w:rsidR="00CE5DFC" w:rsidRPr="00CE5DFC">
        <w:rPr>
          <w:rFonts w:asciiTheme="minorHAnsi" w:hAnsiTheme="minorHAnsi" w:cstheme="minorHAnsi"/>
          <w:sz w:val="22"/>
          <w:szCs w:val="22"/>
        </w:rPr>
        <w:t xml:space="preserve">  </w:t>
      </w:r>
      <w:r w:rsidR="000D0FE1">
        <w:rPr>
          <w:rFonts w:asciiTheme="minorHAnsi" w:hAnsiTheme="minorHAnsi" w:cstheme="minorHAnsi"/>
          <w:sz w:val="22"/>
          <w:szCs w:val="22"/>
        </w:rPr>
        <w:t xml:space="preserve"> </w:t>
      </w:r>
      <w:r w:rsidR="000D0FE1" w:rsidRPr="000D0FE1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Needs correction – two Director of Crisis Services </w:t>
      </w:r>
    </w:p>
    <w:p w:rsidR="00EE3997" w:rsidRPr="0091487E" w:rsidRDefault="001A69D1" w:rsidP="00CE5DF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91487E">
        <w:rPr>
          <w:rFonts w:asciiTheme="minorHAnsi" w:hAnsiTheme="minorHAnsi" w:cstheme="minorHAnsi"/>
          <w:sz w:val="22"/>
          <w:szCs w:val="22"/>
          <w:highlight w:val="yellow"/>
        </w:rPr>
        <w:t>Human resource policies</w:t>
      </w:r>
      <w:r w:rsidR="007505F2" w:rsidRPr="0091487E">
        <w:rPr>
          <w:rFonts w:asciiTheme="minorHAnsi" w:hAnsiTheme="minorHAnsi" w:cstheme="minorHAnsi"/>
          <w:sz w:val="22"/>
          <w:szCs w:val="22"/>
          <w:highlight w:val="yellow"/>
        </w:rPr>
        <w:t xml:space="preserve"> for</w:t>
      </w:r>
      <w:r w:rsidRPr="0091487E">
        <w:rPr>
          <w:rFonts w:asciiTheme="minorHAnsi" w:hAnsiTheme="minorHAnsi" w:cstheme="minorHAnsi"/>
          <w:sz w:val="22"/>
          <w:szCs w:val="22"/>
          <w:highlight w:val="yellow"/>
        </w:rPr>
        <w:t xml:space="preserve"> hiring, termination and grievance practices, comp</w:t>
      </w:r>
      <w:r w:rsidR="007505F2" w:rsidRPr="0091487E">
        <w:rPr>
          <w:rFonts w:asciiTheme="minorHAnsi" w:hAnsiTheme="minorHAnsi" w:cstheme="minorHAnsi"/>
          <w:sz w:val="22"/>
          <w:szCs w:val="22"/>
          <w:highlight w:val="yellow"/>
        </w:rPr>
        <w:t>ensatory</w:t>
      </w:r>
      <w:r w:rsidRPr="0091487E">
        <w:rPr>
          <w:rFonts w:asciiTheme="minorHAnsi" w:hAnsiTheme="minorHAnsi" w:cstheme="minorHAnsi"/>
          <w:sz w:val="22"/>
          <w:szCs w:val="22"/>
          <w:highlight w:val="yellow"/>
        </w:rPr>
        <w:t xml:space="preserve"> time, </w:t>
      </w:r>
      <w:r w:rsidR="00EE3997" w:rsidRPr="0091487E">
        <w:rPr>
          <w:rFonts w:asciiTheme="minorHAnsi" w:hAnsiTheme="minorHAnsi" w:cstheme="minorHAnsi"/>
          <w:sz w:val="22"/>
          <w:szCs w:val="22"/>
          <w:highlight w:val="yellow"/>
        </w:rPr>
        <w:t>EEO, non-discrimination, and drug-free workplace documents</w:t>
      </w:r>
      <w:r w:rsidR="00EE3997" w:rsidRPr="0091487E">
        <w:rPr>
          <w:rFonts w:asciiTheme="minorHAnsi" w:hAnsiTheme="minorHAnsi" w:cstheme="minorHAnsi"/>
          <w:b/>
          <w:color w:val="00B0F0"/>
          <w:sz w:val="22"/>
          <w:szCs w:val="22"/>
          <w:highlight w:val="yellow"/>
        </w:rPr>
        <w:t>;</w:t>
      </w:r>
      <w:r w:rsidR="00CE5DFC" w:rsidRPr="0091487E">
        <w:rPr>
          <w:rFonts w:asciiTheme="minorHAnsi" w:hAnsiTheme="minorHAnsi" w:cstheme="minorHAnsi"/>
          <w:b/>
          <w:color w:val="00B0F0"/>
          <w:sz w:val="22"/>
          <w:szCs w:val="22"/>
          <w:highlight w:val="yellow"/>
        </w:rPr>
        <w:t xml:space="preserve"> </w:t>
      </w:r>
      <w:r w:rsidR="0091487E" w:rsidRPr="0091487E">
        <w:rPr>
          <w:rFonts w:asciiTheme="minorHAnsi" w:hAnsiTheme="minorHAnsi" w:cstheme="minorHAnsi"/>
          <w:b/>
          <w:color w:val="00B0F0"/>
          <w:sz w:val="22"/>
          <w:szCs w:val="22"/>
          <w:highlight w:val="yellow"/>
        </w:rPr>
        <w:t xml:space="preserve"> REVIEWED</w:t>
      </w:r>
    </w:p>
    <w:p w:rsidR="00EE3997" w:rsidRPr="0091487E" w:rsidRDefault="00EE3997" w:rsidP="00EE399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91487E">
        <w:rPr>
          <w:rFonts w:asciiTheme="minorHAnsi" w:hAnsiTheme="minorHAnsi" w:cstheme="minorHAnsi"/>
          <w:sz w:val="22"/>
          <w:szCs w:val="22"/>
          <w:highlight w:val="yellow"/>
        </w:rPr>
        <w:t>Volunteer program documents</w:t>
      </w:r>
      <w:r w:rsidR="001A69D1" w:rsidRPr="0091487E">
        <w:rPr>
          <w:rFonts w:asciiTheme="minorHAnsi" w:hAnsiTheme="minorHAnsi" w:cstheme="minorHAnsi"/>
          <w:sz w:val="22"/>
          <w:szCs w:val="22"/>
          <w:highlight w:val="yellow"/>
        </w:rPr>
        <w:t xml:space="preserve"> (time logs, manuals, etc.)</w:t>
      </w:r>
      <w:r w:rsidRPr="0091487E">
        <w:rPr>
          <w:rFonts w:asciiTheme="minorHAnsi" w:hAnsiTheme="minorHAnsi" w:cstheme="minorHAnsi"/>
          <w:sz w:val="22"/>
          <w:szCs w:val="22"/>
          <w:highlight w:val="yellow"/>
        </w:rPr>
        <w:t xml:space="preserve"> if ap</w:t>
      </w:r>
      <w:r w:rsidR="001A69D1" w:rsidRPr="0091487E">
        <w:rPr>
          <w:rFonts w:asciiTheme="minorHAnsi" w:hAnsiTheme="minorHAnsi" w:cstheme="minorHAnsi"/>
          <w:sz w:val="22"/>
          <w:szCs w:val="22"/>
          <w:highlight w:val="yellow"/>
        </w:rPr>
        <w:t>plicable;</w:t>
      </w:r>
      <w:r w:rsidR="0091487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1487E" w:rsidRPr="0091487E">
        <w:rPr>
          <w:rFonts w:asciiTheme="minorHAnsi" w:hAnsiTheme="minorHAnsi" w:cstheme="minorHAnsi"/>
          <w:color w:val="00B0F0"/>
          <w:sz w:val="22"/>
          <w:szCs w:val="22"/>
          <w:highlight w:val="yellow"/>
        </w:rPr>
        <w:t>REVIEWED</w:t>
      </w:r>
    </w:p>
    <w:p w:rsidR="00EE3997" w:rsidRPr="006E2F71" w:rsidRDefault="00DC708E" w:rsidP="00EE399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175459">
        <w:rPr>
          <w:rFonts w:asciiTheme="minorHAnsi" w:hAnsiTheme="minorHAnsi" w:cstheme="minorHAnsi"/>
          <w:sz w:val="22"/>
          <w:szCs w:val="22"/>
        </w:rPr>
        <w:t>T</w:t>
      </w:r>
      <w:r w:rsidRPr="006E2F71">
        <w:rPr>
          <w:rFonts w:asciiTheme="minorHAnsi" w:hAnsiTheme="minorHAnsi" w:cstheme="minorHAnsi"/>
          <w:sz w:val="22"/>
          <w:szCs w:val="22"/>
          <w:highlight w:val="yellow"/>
        </w:rPr>
        <w:t xml:space="preserve">hree (3) </w:t>
      </w:r>
      <w:r w:rsidR="00EE3997" w:rsidRPr="006E2F71">
        <w:rPr>
          <w:rFonts w:asciiTheme="minorHAnsi" w:hAnsiTheme="minorHAnsi" w:cstheme="minorHAnsi"/>
          <w:sz w:val="22"/>
          <w:szCs w:val="22"/>
          <w:highlight w:val="yellow"/>
        </w:rPr>
        <w:t>sample</w:t>
      </w:r>
      <w:r w:rsidRPr="006E2F71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EE3997" w:rsidRPr="006E2F71">
        <w:rPr>
          <w:rFonts w:asciiTheme="minorHAnsi" w:hAnsiTheme="minorHAnsi" w:cstheme="minorHAnsi"/>
          <w:sz w:val="22"/>
          <w:szCs w:val="22"/>
          <w:highlight w:val="yellow"/>
        </w:rPr>
        <w:t xml:space="preserve"> of client records (be sure to re</w:t>
      </w:r>
      <w:r w:rsidRPr="006E2F71">
        <w:rPr>
          <w:rFonts w:asciiTheme="minorHAnsi" w:hAnsiTheme="minorHAnsi" w:cstheme="minorHAnsi"/>
          <w:sz w:val="22"/>
          <w:szCs w:val="22"/>
          <w:highlight w:val="yellow"/>
        </w:rPr>
        <w:t>dact identifying information);</w:t>
      </w:r>
      <w:r w:rsidR="006E2F71" w:rsidRPr="006E2F7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6E2F71" w:rsidRPr="006E2F71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Only blank forms submitted</w:t>
      </w:r>
      <w:r w:rsidR="00DF0F23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– client records will be view while onsite </w:t>
      </w:r>
    </w:p>
    <w:p w:rsidR="000C04B7" w:rsidRPr="006E2F71" w:rsidRDefault="00B811D9" w:rsidP="000C04B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highlight w:val="yellow"/>
        </w:rPr>
      </w:pPr>
      <w:r w:rsidRPr="006E2F71">
        <w:rPr>
          <w:rFonts w:asciiTheme="minorHAnsi" w:hAnsiTheme="minorHAnsi" w:cstheme="minorHAnsi"/>
          <w:highlight w:val="yellow"/>
        </w:rPr>
        <w:t>Confidentiality policies</w:t>
      </w:r>
      <w:r w:rsidR="00DC708E" w:rsidRPr="006E2F71">
        <w:rPr>
          <w:rFonts w:asciiTheme="minorHAnsi" w:hAnsiTheme="minorHAnsi" w:cstheme="minorHAnsi"/>
          <w:highlight w:val="yellow"/>
        </w:rPr>
        <w:t>, to include those provided to clients and those provided to staff, board members, volunteers, and others</w:t>
      </w:r>
      <w:r w:rsidR="00E0642F" w:rsidRPr="006E2F71">
        <w:rPr>
          <w:rFonts w:asciiTheme="minorHAnsi" w:hAnsiTheme="minorHAnsi" w:cstheme="minorHAnsi"/>
          <w:highlight w:val="yellow"/>
        </w:rPr>
        <w:t>.</w:t>
      </w:r>
      <w:r w:rsidR="000C04B7" w:rsidRPr="006E2F71">
        <w:rPr>
          <w:rFonts w:asciiTheme="minorHAnsi" w:hAnsiTheme="minorHAnsi" w:cstheme="minorHAnsi"/>
          <w:highlight w:val="yellow"/>
        </w:rPr>
        <w:t xml:space="preserve">  This also includes </w:t>
      </w:r>
      <w:r w:rsidR="00756068" w:rsidRPr="006E2F71">
        <w:rPr>
          <w:rFonts w:asciiTheme="minorHAnsi" w:hAnsiTheme="minorHAnsi" w:cstheme="minorHAnsi"/>
          <w:highlight w:val="yellow"/>
        </w:rPr>
        <w:t>release of information</w:t>
      </w:r>
      <w:r w:rsidR="000C04B7" w:rsidRPr="006E2F71">
        <w:rPr>
          <w:rFonts w:asciiTheme="minorHAnsi" w:hAnsiTheme="minorHAnsi" w:cstheme="minorHAnsi"/>
          <w:highlight w:val="yellow"/>
        </w:rPr>
        <w:t xml:space="preserve"> forms. </w:t>
      </w:r>
      <w:r w:rsidR="006E2F71">
        <w:rPr>
          <w:rFonts w:asciiTheme="minorHAnsi" w:hAnsiTheme="minorHAnsi" w:cstheme="minorHAnsi"/>
          <w:color w:val="00B0F0"/>
          <w:highlight w:val="yellow"/>
        </w:rPr>
        <w:t xml:space="preserve">REVIEWED </w:t>
      </w:r>
    </w:p>
    <w:p w:rsidR="00B14B56" w:rsidRPr="00175459" w:rsidRDefault="00B14B56" w:rsidP="00B14B56">
      <w:pPr>
        <w:pStyle w:val="ListParagraph"/>
        <w:spacing w:line="360" w:lineRule="auto"/>
        <w:rPr>
          <w:rFonts w:asciiTheme="minorHAnsi" w:hAnsiTheme="minorHAnsi" w:cstheme="minorHAnsi"/>
        </w:rPr>
      </w:pPr>
    </w:p>
    <w:p w:rsidR="00175459" w:rsidRPr="00175459" w:rsidRDefault="00175459" w:rsidP="00175459">
      <w:pPr>
        <w:spacing w:line="360" w:lineRule="auto"/>
        <w:rPr>
          <w:rFonts w:asciiTheme="minorHAnsi" w:hAnsiTheme="minorHAnsi" w:cstheme="minorHAnsi"/>
        </w:rPr>
      </w:pPr>
      <w:r w:rsidRPr="00175459">
        <w:rPr>
          <w:rFonts w:asciiTheme="minorHAnsi" w:hAnsiTheme="minorHAnsi" w:cstheme="minorHAnsi"/>
          <w:b/>
          <w:sz w:val="24"/>
          <w:szCs w:val="24"/>
        </w:rPr>
        <w:t xml:space="preserve">Grantees should </w:t>
      </w:r>
      <w:r>
        <w:rPr>
          <w:rFonts w:asciiTheme="minorHAnsi" w:hAnsiTheme="minorHAnsi" w:cstheme="minorHAnsi"/>
          <w:b/>
          <w:sz w:val="24"/>
          <w:szCs w:val="24"/>
        </w:rPr>
        <w:t>be prepared to discuss the following</w:t>
      </w:r>
      <w:r w:rsidRPr="00175459">
        <w:rPr>
          <w:rFonts w:asciiTheme="minorHAnsi" w:hAnsiTheme="minorHAnsi" w:cstheme="minorHAnsi"/>
          <w:b/>
          <w:sz w:val="24"/>
          <w:szCs w:val="24"/>
        </w:rPr>
        <w:t xml:space="preserve"> during the on-site visit:</w:t>
      </w:r>
    </w:p>
    <w:p w:rsidR="002B7999" w:rsidRPr="00175459" w:rsidRDefault="002B7999" w:rsidP="002B7999">
      <w:pPr>
        <w:pStyle w:val="Default"/>
        <w:numPr>
          <w:ilvl w:val="0"/>
          <w:numId w:val="1"/>
        </w:numPr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Special Conditions for the current grant year</w:t>
      </w:r>
      <w:r w:rsidR="00197816" w:rsidRPr="00175459">
        <w:rPr>
          <w:rFonts w:asciiTheme="minorHAnsi" w:hAnsiTheme="minorHAnsi" w:cstheme="minorHAnsi"/>
          <w:sz w:val="22"/>
          <w:szCs w:val="22"/>
        </w:rPr>
        <w:t>, if applicable</w:t>
      </w:r>
      <w:r w:rsidRPr="00175459">
        <w:rPr>
          <w:rFonts w:asciiTheme="minorHAnsi" w:hAnsiTheme="minorHAnsi" w:cstheme="minorHAnsi"/>
          <w:sz w:val="22"/>
          <w:szCs w:val="22"/>
        </w:rPr>
        <w:t>;</w:t>
      </w:r>
    </w:p>
    <w:p w:rsidR="00AD4EBE" w:rsidRPr="00175459" w:rsidRDefault="00197816" w:rsidP="002B7999">
      <w:pPr>
        <w:pStyle w:val="Default"/>
        <w:numPr>
          <w:ilvl w:val="0"/>
          <w:numId w:val="1"/>
        </w:numPr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 xml:space="preserve">Grant </w:t>
      </w:r>
      <w:r w:rsidR="00AD4EBE" w:rsidRPr="00175459">
        <w:rPr>
          <w:rFonts w:asciiTheme="minorHAnsi" w:hAnsiTheme="minorHAnsi" w:cstheme="minorHAnsi"/>
          <w:sz w:val="22"/>
          <w:szCs w:val="22"/>
        </w:rPr>
        <w:t>goals and objectives</w:t>
      </w:r>
      <w:r w:rsidRPr="00175459">
        <w:rPr>
          <w:rFonts w:asciiTheme="minorHAnsi" w:hAnsiTheme="minorHAnsi" w:cstheme="minorHAnsi"/>
          <w:sz w:val="22"/>
          <w:szCs w:val="22"/>
        </w:rPr>
        <w:t>;</w:t>
      </w:r>
    </w:p>
    <w:p w:rsidR="00AD4EBE" w:rsidRPr="00175459" w:rsidRDefault="00197816" w:rsidP="002B7999">
      <w:pPr>
        <w:pStyle w:val="Default"/>
        <w:numPr>
          <w:ilvl w:val="0"/>
          <w:numId w:val="1"/>
        </w:numPr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H</w:t>
      </w:r>
      <w:r w:rsidR="00AD4EBE" w:rsidRPr="00175459">
        <w:rPr>
          <w:rFonts w:asciiTheme="minorHAnsi" w:hAnsiTheme="minorHAnsi" w:cstheme="minorHAnsi"/>
          <w:sz w:val="22"/>
          <w:szCs w:val="22"/>
        </w:rPr>
        <w:t xml:space="preserve">ow </w:t>
      </w:r>
      <w:r w:rsidRPr="00175459">
        <w:rPr>
          <w:rFonts w:asciiTheme="minorHAnsi" w:hAnsiTheme="minorHAnsi" w:cstheme="minorHAnsi"/>
          <w:sz w:val="22"/>
          <w:szCs w:val="22"/>
        </w:rPr>
        <w:t xml:space="preserve">program’s </w:t>
      </w:r>
      <w:r w:rsidR="00AD4EBE" w:rsidRPr="00175459">
        <w:rPr>
          <w:rFonts w:asciiTheme="minorHAnsi" w:hAnsiTheme="minorHAnsi" w:cstheme="minorHAnsi"/>
          <w:sz w:val="22"/>
          <w:szCs w:val="22"/>
        </w:rPr>
        <w:t>B</w:t>
      </w:r>
      <w:r w:rsidRPr="00175459">
        <w:rPr>
          <w:rFonts w:asciiTheme="minorHAnsi" w:hAnsiTheme="minorHAnsi" w:cstheme="minorHAnsi"/>
          <w:sz w:val="22"/>
          <w:szCs w:val="22"/>
        </w:rPr>
        <w:t xml:space="preserve">oard of </w:t>
      </w:r>
      <w:r w:rsidR="00AD4EBE" w:rsidRPr="00175459">
        <w:rPr>
          <w:rFonts w:asciiTheme="minorHAnsi" w:hAnsiTheme="minorHAnsi" w:cstheme="minorHAnsi"/>
          <w:sz w:val="22"/>
          <w:szCs w:val="22"/>
        </w:rPr>
        <w:t>D</w:t>
      </w:r>
      <w:r w:rsidRPr="00175459">
        <w:rPr>
          <w:rFonts w:asciiTheme="minorHAnsi" w:hAnsiTheme="minorHAnsi" w:cstheme="minorHAnsi"/>
          <w:sz w:val="22"/>
          <w:szCs w:val="22"/>
        </w:rPr>
        <w:t>irectors</w:t>
      </w:r>
      <w:r w:rsidR="00AD4EBE" w:rsidRPr="00175459">
        <w:rPr>
          <w:rFonts w:asciiTheme="minorHAnsi" w:hAnsiTheme="minorHAnsi" w:cstheme="minorHAnsi"/>
          <w:sz w:val="22"/>
          <w:szCs w:val="22"/>
        </w:rPr>
        <w:t xml:space="preserve">, staff, and volunteers reflect </w:t>
      </w:r>
      <w:r w:rsidRPr="00175459">
        <w:rPr>
          <w:rFonts w:asciiTheme="minorHAnsi" w:hAnsiTheme="minorHAnsi" w:cstheme="minorHAnsi"/>
          <w:sz w:val="22"/>
          <w:szCs w:val="22"/>
        </w:rPr>
        <w:t>and/</w:t>
      </w:r>
      <w:r w:rsidR="00AD4EBE" w:rsidRPr="00175459">
        <w:rPr>
          <w:rFonts w:asciiTheme="minorHAnsi" w:hAnsiTheme="minorHAnsi" w:cstheme="minorHAnsi"/>
          <w:sz w:val="22"/>
          <w:szCs w:val="22"/>
        </w:rPr>
        <w:t xml:space="preserve">or are representative of the client population served and the </w:t>
      </w:r>
      <w:r w:rsidRPr="00175459">
        <w:rPr>
          <w:rFonts w:asciiTheme="minorHAnsi" w:hAnsiTheme="minorHAnsi" w:cstheme="minorHAnsi"/>
          <w:sz w:val="22"/>
          <w:szCs w:val="22"/>
        </w:rPr>
        <w:t>program’s community;</w:t>
      </w:r>
    </w:p>
    <w:p w:rsidR="00197816" w:rsidRPr="00175459" w:rsidRDefault="00175459" w:rsidP="002B7999">
      <w:pPr>
        <w:pStyle w:val="Default"/>
        <w:numPr>
          <w:ilvl w:val="0"/>
          <w:numId w:val="1"/>
        </w:numPr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</w:t>
      </w:r>
      <w:r w:rsidR="00197816" w:rsidRPr="00175459">
        <w:rPr>
          <w:rFonts w:asciiTheme="minorHAnsi" w:hAnsiTheme="minorHAnsi" w:cstheme="minorHAnsi"/>
          <w:sz w:val="22"/>
          <w:szCs w:val="22"/>
        </w:rPr>
        <w:t>ommunity’s multidisciplinary response to sexual assault and domestic violence, including Sexual Assault Response Teams (SART)</w:t>
      </w:r>
      <w:r w:rsidR="00FD2378" w:rsidRPr="00FD2378">
        <w:rPr>
          <w:rFonts w:asciiTheme="minorHAnsi" w:hAnsiTheme="minorHAnsi" w:cstheme="minorHAnsi"/>
          <w:sz w:val="22"/>
          <w:szCs w:val="22"/>
        </w:rPr>
        <w:t xml:space="preserve"> </w:t>
      </w:r>
      <w:r w:rsidR="00FD2378">
        <w:rPr>
          <w:rFonts w:asciiTheme="minorHAnsi" w:hAnsiTheme="minorHAnsi" w:cstheme="minorHAnsi"/>
          <w:sz w:val="22"/>
          <w:szCs w:val="22"/>
        </w:rPr>
        <w:t>if applicable</w:t>
      </w:r>
      <w:r w:rsidR="00197816" w:rsidRPr="00175459">
        <w:rPr>
          <w:rFonts w:asciiTheme="minorHAnsi" w:hAnsiTheme="minorHAnsi" w:cstheme="minorHAnsi"/>
          <w:sz w:val="22"/>
          <w:szCs w:val="22"/>
        </w:rPr>
        <w:t>;</w:t>
      </w:r>
    </w:p>
    <w:p w:rsidR="00175459" w:rsidRPr="00175459" w:rsidRDefault="00197816" w:rsidP="00EE3997">
      <w:pPr>
        <w:pStyle w:val="Default"/>
        <w:numPr>
          <w:ilvl w:val="0"/>
          <w:numId w:val="1"/>
        </w:numPr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175459">
        <w:rPr>
          <w:rFonts w:asciiTheme="minorHAnsi" w:hAnsiTheme="minorHAnsi" w:cstheme="minorHAnsi"/>
          <w:sz w:val="22"/>
          <w:szCs w:val="22"/>
        </w:rPr>
        <w:t>Model law enforcement policies on responding to domestic violence and sexual assault, if applicable;</w:t>
      </w:r>
    </w:p>
    <w:p w:rsidR="00BE756F" w:rsidRPr="00175459" w:rsidRDefault="003C23D5" w:rsidP="00EE3997">
      <w:pPr>
        <w:pStyle w:val="Default"/>
        <w:numPr>
          <w:ilvl w:val="0"/>
          <w:numId w:val="1"/>
        </w:numPr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Specified </w:t>
      </w:r>
      <w:r w:rsidR="00197816" w:rsidRPr="00175459">
        <w:rPr>
          <w:rFonts w:asciiTheme="minorHAnsi" w:hAnsiTheme="minorHAnsi" w:cstheme="minorHAnsi"/>
          <w:b/>
          <w:sz w:val="22"/>
          <w:szCs w:val="22"/>
        </w:rPr>
        <w:t xml:space="preserve">Grant-funded staff should </w:t>
      </w:r>
      <w:r w:rsidR="00175459" w:rsidRPr="00175459">
        <w:rPr>
          <w:rFonts w:asciiTheme="minorHAnsi" w:hAnsiTheme="minorHAnsi" w:cstheme="minorHAnsi"/>
          <w:b/>
          <w:sz w:val="22"/>
          <w:szCs w:val="22"/>
        </w:rPr>
        <w:t xml:space="preserve">also </w:t>
      </w:r>
      <w:r w:rsidR="00197816" w:rsidRPr="00175459">
        <w:rPr>
          <w:rFonts w:asciiTheme="minorHAnsi" w:hAnsiTheme="minorHAnsi" w:cstheme="minorHAnsi"/>
          <w:b/>
          <w:sz w:val="22"/>
          <w:szCs w:val="22"/>
        </w:rPr>
        <w:t>be available at some point during the visit to meet with the Grant Monitor.</w:t>
      </w:r>
    </w:p>
    <w:sectPr w:rsidR="00BE756F" w:rsidRPr="00175459" w:rsidSect="00175459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5C" w:rsidRDefault="00E34F5C" w:rsidP="00810A80">
      <w:r>
        <w:separator/>
      </w:r>
    </w:p>
  </w:endnote>
  <w:endnote w:type="continuationSeparator" w:id="0">
    <w:p w:rsidR="00E34F5C" w:rsidRDefault="00E34F5C" w:rsidP="0081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2B" w:rsidRDefault="00242F2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Final as of </w:t>
    </w:r>
    <w:r w:rsidR="00CE5DFC">
      <w:rPr>
        <w:rFonts w:asciiTheme="majorHAnsi" w:hAnsiTheme="majorHAnsi"/>
      </w:rPr>
      <w:t>March 16, 2020</w:t>
    </w: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7485D">
      <w:fldChar w:fldCharType="begin"/>
    </w:r>
    <w:r w:rsidR="00E7485D">
      <w:instrText xml:space="preserve"> PAGE   \* MERGEFORMAT </w:instrText>
    </w:r>
    <w:r w:rsidR="00E7485D">
      <w:fldChar w:fldCharType="separate"/>
    </w:r>
    <w:r w:rsidR="00E403E6" w:rsidRPr="00E403E6">
      <w:rPr>
        <w:rFonts w:asciiTheme="majorHAnsi" w:hAnsiTheme="majorHAnsi"/>
        <w:noProof/>
      </w:rPr>
      <w:t>2</w:t>
    </w:r>
    <w:r w:rsidR="00E7485D">
      <w:rPr>
        <w:rFonts w:asciiTheme="majorHAnsi" w:hAnsiTheme="majorHAnsi"/>
        <w:noProof/>
      </w:rPr>
      <w:fldChar w:fldCharType="end"/>
    </w:r>
  </w:p>
  <w:p w:rsidR="00810A80" w:rsidRDefault="0081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5C" w:rsidRDefault="00E34F5C" w:rsidP="00810A80">
      <w:r>
        <w:separator/>
      </w:r>
    </w:p>
  </w:footnote>
  <w:footnote w:type="continuationSeparator" w:id="0">
    <w:p w:rsidR="00E34F5C" w:rsidRDefault="00E34F5C" w:rsidP="0081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67C3E"/>
    <w:multiLevelType w:val="hybridMultilevel"/>
    <w:tmpl w:val="64E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97"/>
    <w:rsid w:val="00006760"/>
    <w:rsid w:val="00047A50"/>
    <w:rsid w:val="00047B5B"/>
    <w:rsid w:val="00094147"/>
    <w:rsid w:val="000C04B7"/>
    <w:rsid w:val="000D0FE1"/>
    <w:rsid w:val="000E2383"/>
    <w:rsid w:val="000F3C51"/>
    <w:rsid w:val="000F7627"/>
    <w:rsid w:val="00112294"/>
    <w:rsid w:val="00134D3A"/>
    <w:rsid w:val="00163AD6"/>
    <w:rsid w:val="001734CB"/>
    <w:rsid w:val="00175459"/>
    <w:rsid w:val="00187D2B"/>
    <w:rsid w:val="0019293A"/>
    <w:rsid w:val="00197816"/>
    <w:rsid w:val="001A69D1"/>
    <w:rsid w:val="00242F2B"/>
    <w:rsid w:val="002A0696"/>
    <w:rsid w:val="002A6967"/>
    <w:rsid w:val="002B7999"/>
    <w:rsid w:val="002C1374"/>
    <w:rsid w:val="00303B2C"/>
    <w:rsid w:val="0034521C"/>
    <w:rsid w:val="003842A5"/>
    <w:rsid w:val="003C23D5"/>
    <w:rsid w:val="003C5BAF"/>
    <w:rsid w:val="003E3477"/>
    <w:rsid w:val="00416B5D"/>
    <w:rsid w:val="00432DF8"/>
    <w:rsid w:val="00436F7D"/>
    <w:rsid w:val="004500EF"/>
    <w:rsid w:val="004C07E1"/>
    <w:rsid w:val="004C4F4D"/>
    <w:rsid w:val="004E7F64"/>
    <w:rsid w:val="005C3AA0"/>
    <w:rsid w:val="006115C6"/>
    <w:rsid w:val="00620738"/>
    <w:rsid w:val="00633BC9"/>
    <w:rsid w:val="006601AC"/>
    <w:rsid w:val="006A55C9"/>
    <w:rsid w:val="006E2F71"/>
    <w:rsid w:val="007505F2"/>
    <w:rsid w:val="00756068"/>
    <w:rsid w:val="0079470E"/>
    <w:rsid w:val="00810A80"/>
    <w:rsid w:val="00856899"/>
    <w:rsid w:val="008D24B5"/>
    <w:rsid w:val="008D6BA1"/>
    <w:rsid w:val="0091487E"/>
    <w:rsid w:val="009444E8"/>
    <w:rsid w:val="009A0BD0"/>
    <w:rsid w:val="009C3D48"/>
    <w:rsid w:val="00A40E47"/>
    <w:rsid w:val="00A932F0"/>
    <w:rsid w:val="00AA63B4"/>
    <w:rsid w:val="00AD4EBE"/>
    <w:rsid w:val="00AE6931"/>
    <w:rsid w:val="00B1033B"/>
    <w:rsid w:val="00B14B56"/>
    <w:rsid w:val="00B811D9"/>
    <w:rsid w:val="00B97858"/>
    <w:rsid w:val="00BA203B"/>
    <w:rsid w:val="00BC274B"/>
    <w:rsid w:val="00BE5FBB"/>
    <w:rsid w:val="00BE756F"/>
    <w:rsid w:val="00C2539F"/>
    <w:rsid w:val="00C47C3D"/>
    <w:rsid w:val="00C85F17"/>
    <w:rsid w:val="00CA02A9"/>
    <w:rsid w:val="00CA35DC"/>
    <w:rsid w:val="00CD0BA8"/>
    <w:rsid w:val="00CE5DFC"/>
    <w:rsid w:val="00CF26F8"/>
    <w:rsid w:val="00D039E2"/>
    <w:rsid w:val="00D911B9"/>
    <w:rsid w:val="00DB1439"/>
    <w:rsid w:val="00DC708E"/>
    <w:rsid w:val="00DF0F23"/>
    <w:rsid w:val="00E0642F"/>
    <w:rsid w:val="00E20B10"/>
    <w:rsid w:val="00E34A71"/>
    <w:rsid w:val="00E34F5C"/>
    <w:rsid w:val="00E403E6"/>
    <w:rsid w:val="00E7485D"/>
    <w:rsid w:val="00EB57AD"/>
    <w:rsid w:val="00EB6C67"/>
    <w:rsid w:val="00EE3997"/>
    <w:rsid w:val="00EF444A"/>
    <w:rsid w:val="00EF77C2"/>
    <w:rsid w:val="00FD2378"/>
    <w:rsid w:val="00FE0792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6156"/>
  <w15:docId w15:val="{6E926054-D220-4899-9B83-1B08517D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97"/>
    <w:pPr>
      <w:ind w:left="720"/>
    </w:pPr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0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8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for review during site visit</vt:lpstr>
    </vt:vector>
  </TitlesOfParts>
  <Company>Virginia IT Infrastructure Partnership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for review during site visit</dc:title>
  <dc:creator>cku25533</dc:creator>
  <cp:lastModifiedBy>Smith, Christeen (DCJS)</cp:lastModifiedBy>
  <cp:revision>10</cp:revision>
  <cp:lastPrinted>2015-04-23T18:51:00Z</cp:lastPrinted>
  <dcterms:created xsi:type="dcterms:W3CDTF">2020-03-26T20:56:00Z</dcterms:created>
  <dcterms:modified xsi:type="dcterms:W3CDTF">2020-09-15T18:49:00Z</dcterms:modified>
</cp:coreProperties>
</file>